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text" w:leftFromText="180" w:rightFromText="180" w:tblpX="3" w:tblpY="215"/>
        <w:tblW w:w="9624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624"/>
      </w:tblGrid>
      <w:tr>
        <w:trPr/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rFonts w:cs="Calibri" w:cstheme="minorHAnsi"/>
                <w:b/>
                <w:bCs/>
                <w:i/>
                <w:iCs/>
              </w:rPr>
              <w:t>Nuove competenze e nuovi linguaggi</w:t>
            </w:r>
            <w:r>
              <w:rPr>
                <w:rFonts w:cs="Calibri" w:cstheme="minorHAnsi"/>
                <w:b/>
                <w:bCs/>
              </w:rPr>
              <w:t xml:space="preserve">”, finanziato dall’Unione europea – </w:t>
            </w:r>
            <w:r>
              <w:rPr>
                <w:rFonts w:cs="Calibri" w:cstheme="minorHAnsi"/>
                <w:b/>
                <w:bCs/>
                <w:i/>
                <w:iCs/>
              </w:rPr>
              <w:t>Next Generation EU</w:t>
            </w:r>
            <w:r>
              <w:rPr>
                <w:rFonts w:cs="Calibri" w:cstheme="minorHAnsi"/>
                <w:b/>
                <w:bCs/>
              </w:rPr>
              <w:t xml:space="preserve"> – “</w:t>
            </w:r>
            <w:r>
              <w:rPr>
                <w:rFonts w:cs="Calibri" w:cstheme="minorHAnsi"/>
                <w:b/>
                <w:bCs/>
                <w:i/>
                <w:iCs/>
              </w:rPr>
              <w:t>Azioni di potenziamento delle competenze STEM e multilinguistiche</w:t>
            </w:r>
            <w:r>
              <w:rPr>
                <w:rFonts w:cs="Calibri" w:cstheme="minorHAnsi"/>
                <w:b/>
                <w:bCs/>
              </w:rPr>
              <w:t>”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Calibri" w:cstheme="minorHAnsi"/>
                <w:b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cstheme="minorHAnsi"/>
                <w:b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  <w:t>Linea di Intervento A - Realizzazione di percorsi didattici, formativi e di orientamento per studentesse e studenti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Calibri" w:cstheme="minorHAnsi"/>
                <w:b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cstheme="minorHAnsi"/>
                <w:b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  <w:t>Linea di Intervento B  – Realizzazione di percorsi formativi annuali di lingua e di  metodologia per docenti</w:t>
            </w:r>
          </w:p>
          <w:p>
            <w:pPr>
              <w:pStyle w:val="Articolo"/>
              <w:spacing w:lineRule="auto" w:line="276" w:before="0" w:after="0"/>
              <w:contextualSpacing/>
              <w:jc w:val="left"/>
              <w:rPr>
                <w:rFonts w:ascii="Times New Roman" w:hAnsi="Times New Roman" w:eastAsia="Times New Roman" w:cs="Calibri" w:cstheme="minorHAnsi"/>
                <w:b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Articolo"/>
              <w:spacing w:lineRule="auto" w:line="276" w:before="0" w:after="0"/>
              <w:contextualSpacing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T</w:t>
            </w:r>
            <w:r>
              <w:rPr>
                <w:rFonts w:eastAsia="Calibri" w:cs="Calibri" w:cstheme="minorHAnsi"/>
                <w:b/>
                <w:bCs/>
                <w:color w:val="auto"/>
                <w:kern w:val="0"/>
                <w:sz w:val="22"/>
                <w:szCs w:val="22"/>
                <w:lang w:val="it-IT" w:eastAsia="en-US" w:bidi="ar-SA"/>
              </w:rPr>
              <w:t>itolo del progetto: STEM e lingue per il futuro</w:t>
            </w:r>
          </w:p>
          <w:p>
            <w:pPr>
              <w:pStyle w:val="Normal"/>
              <w:spacing w:lineRule="auto" w:line="240" w:before="0" w:after="0"/>
              <w:ind w:hanging="2" w:left="0"/>
              <w:jc w:val="both"/>
              <w:rPr>
                <w:rFonts w:ascii="Calibri" w:hAnsi="Calibri" w:eastAsia="Calibri" w:cs="" w:asciiTheme="minorHAnsi" w:cstheme="minorBidi" w:eastAsiaTheme="minorHAnsi" w:hAnsiTheme="minorHAnsi"/>
                <w:b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cstheme="minorBidi" w:eastAsiaTheme="minorHAnsi"/>
                <w:b/>
                <w:color w:val="auto"/>
                <w:kern w:val="0"/>
                <w:sz w:val="22"/>
                <w:szCs w:val="22"/>
                <w:lang w:val="it-IT" w:eastAsia="en-US" w:bidi="ar-SA"/>
              </w:rPr>
              <w:t xml:space="preserve">Codice progetto </w:t>
            </w:r>
            <w:r>
              <w:rPr>
                <w:rFonts w:eastAsia="Calibri" w:cs="" w:cstheme="minorBidi" w:eastAsiaTheme="minorHAnsi"/>
                <w:b/>
                <w:i w:val="false"/>
                <w:caps w:val="false"/>
                <w:smallCaps w:val="false"/>
                <w:color w:val="auto"/>
                <w:spacing w:val="0"/>
                <w:kern w:val="0"/>
                <w:sz w:val="22"/>
                <w:szCs w:val="22"/>
                <w:lang w:val="it-IT" w:eastAsia="en-US" w:bidi="ar-SA"/>
              </w:rPr>
              <w:t>M4C1I3.1-2023-1143-P-39912</w:t>
            </w:r>
          </w:p>
          <w:p>
            <w:pPr>
              <w:pStyle w:val="Normal"/>
              <w:spacing w:lineRule="auto" w:line="276" w:before="120" w:after="120"/>
              <w:jc w:val="left"/>
              <w:rPr>
                <w:rFonts w:eastAsia="Times New Roman" w:cs="Calibri" w:cstheme="minorHAnsi"/>
                <w:b/>
                <w:bCs/>
                <w:i/>
                <w:i/>
                <w:iCs/>
                <w:highlight w:val="green"/>
                <w:lang w:eastAsia="it-IT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it-IT" w:eastAsia="en-US" w:bidi="ar-SA"/>
              </w:rPr>
              <w:t>CUP:</w:t>
            </w:r>
            <w:r>
              <w:rPr>
                <w:rFonts w:eastAsia="Calibri" w:cs="" w:cstheme="minorBidi" w:eastAsiaTheme="minorHAnsi"/>
                <w:i w:val="false"/>
                <w:caps w:val="false"/>
                <w:smallCaps w:val="false"/>
                <w:color w:val="auto"/>
                <w:spacing w:val="0"/>
                <w:kern w:val="0"/>
                <w:sz w:val="22"/>
                <w:szCs w:val="22"/>
                <w:lang w:val="it-IT" w:eastAsia="en-US" w:bidi="ar-SA"/>
              </w:rPr>
              <w:t xml:space="preserve">  G24D23004440006</w:t>
            </w:r>
          </w:p>
          <w:p>
            <w:pPr>
              <w:pStyle w:val="Normal"/>
              <w:suppressAutoHyphens w:val="true"/>
              <w:spacing w:lineRule="auto" w:line="276" w:before="120" w:after="120"/>
              <w:ind w:left="283" w:right="3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u w:val="single"/>
                <w:lang w:bidi="it-IT"/>
              </w:rPr>
              <w:t xml:space="preserve">ALLEGATO “A”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>
            <w:pPr>
              <w:pStyle w:val="Normal"/>
              <w:spacing w:lineRule="auto" w:line="276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76" w:before="120" w:after="24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Azioni di potenziamento delle competenze STEM e multilinguistiche di cui al D.M. n. 65/2023.</w:t>
            </w:r>
          </w:p>
          <w:p>
            <w:pPr>
              <w:pStyle w:val="Normal"/>
              <w:spacing w:lineRule="auto" w:line="276" w:before="120" w:after="24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spacing w:lineRule="auto" w:line="276" w:before="120" w:after="24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spacing w:lineRule="auto" w:line="276" w:before="120" w:after="24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spacing w:lineRule="auto" w:line="276" w:before="120" w:after="120"/>
              <w:jc w:val="left"/>
              <w:rPr>
                <w:rFonts w:eastAsia="Times New Roman" w:cs="Calibri" w:cstheme="minorHAnsi"/>
                <w:b/>
                <w:bCs/>
                <w:i/>
                <w:i/>
                <w:iCs/>
                <w:highlight w:val="green"/>
                <w:lang w:eastAsia="it-IT"/>
              </w:rPr>
            </w:pPr>
            <w:r>
              <w:rPr>
                <w:rFonts w:cs="Calibri" w:cstheme="minorHAnsi"/>
                <w:b/>
                <w:bCs/>
              </w:rPr>
              <w:t>AVVISO</w:t>
            </w:r>
            <w:r>
              <w:rPr>
                <w:rFonts w:eastAsia="Times New Roman" w:cs="Calibri" w:cstheme="minorHAnsi"/>
                <w:b/>
                <w:bCs/>
                <w:lang w:eastAsia="it-IT"/>
              </w:rPr>
              <w:t xml:space="preserve"> </w:t>
            </w:r>
            <w:bookmarkStart w:id="0" w:name="_Hlk101432316"/>
            <w:r>
              <w:rPr>
                <w:rFonts w:eastAsia="Times New Roman" w:cs="Calibri" w:cstheme="minorHAnsi"/>
                <w:b/>
                <w:bCs/>
                <w:lang w:eastAsia="it-IT"/>
              </w:rPr>
              <w:t xml:space="preserve">DI SELEZIONE </w:t>
            </w:r>
            <w:r>
              <w:rPr>
                <w:rFonts w:eastAsia="Calibri" w:cs="Calibri" w:cstheme="minorHAnsi"/>
                <w:b/>
                <w:bCs/>
                <w:lang w:eastAsia="it-IT"/>
              </w:rPr>
              <w:t>per il conferimento a personale interno e/o esterno all’Istituzione scolastica dei seguenti incarichi individuali</w:t>
            </w:r>
            <w:bookmarkEnd w:id="0"/>
            <w:r>
              <w:rPr>
                <w:rFonts w:eastAsia="Calibri" w:cs="Calibri" w:cstheme="minorHAnsi"/>
                <w:b/>
                <w:bCs/>
                <w:lang w:eastAsia="it-IT"/>
              </w:rPr>
              <w:t>:</w:t>
            </w:r>
          </w:p>
          <w:p>
            <w:pPr>
              <w:pStyle w:val="Normal"/>
              <w:spacing w:lineRule="auto" w:line="276" w:before="120" w:after="24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ascii="Liberation Sans" w:hAnsi="Liberation Sans" w:cstheme="minorHAnsi"/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  <w:lang w:eastAsia="it-IT"/>
              </w:rPr>
              <w:t>M4C1I3.1-2023-1143-1224 - Linea di Intervento A - Realizzazione di percorsi didattici, formativi e di orientamento per studentesse e studenti</w:t>
            </w:r>
          </w:p>
          <w:p>
            <w:pPr>
              <w:pStyle w:val="Normal"/>
              <w:spacing w:lineRule="auto" w:line="276" w:before="120" w:after="120"/>
              <w:jc w:val="left"/>
              <w:rPr/>
            </w:pPr>
            <w:r>
              <w:rPr>
                <w:rFonts w:eastAsia="Calibri" w:cs="Calibri" w:cstheme="minorHAnsi"/>
                <w:b/>
                <w:bCs/>
                <w:lang w:eastAsia="it-IT"/>
              </w:rPr>
              <w:t>1) esperti e tutor di n. 6 percorsi di orientamento e formazione di 30 h per il potenziamento delle competenze STEM, digitali e di innovazione;</w:t>
            </w:r>
          </w:p>
          <w:p>
            <w:pPr>
              <w:pStyle w:val="Normal"/>
              <w:spacing w:lineRule="auto" w:line="276" w:before="0" w:after="0"/>
              <w:jc w:val="left"/>
              <w:rPr/>
            </w:pPr>
            <w:r>
              <w:rPr>
                <w:rFonts w:eastAsia="Calibri" w:cs="Calibri" w:cstheme="minorHAnsi"/>
                <w:b/>
                <w:bCs/>
              </w:rPr>
              <w:t>2) esperto di n. 1 percorso di 10 h di tutoraggio per l’orientamento agli studi e alle carriere STEM, anche con il coinvolg</w:t>
            </w:r>
            <w:r>
              <w:rPr>
                <w:rFonts w:eastAsia="Calibri" w:cs="Calibri" w:cstheme="minorHAnsi"/>
                <w:b/>
                <w:bCs/>
                <w:color w:val="auto"/>
                <w:kern w:val="0"/>
                <w:sz w:val="22"/>
                <w:szCs w:val="22"/>
                <w:lang w:val="it-IT" w:eastAsia="en-US" w:bidi="ar-SA"/>
              </w:rPr>
              <w:t>imento delle famiglie;</w:t>
            </w:r>
          </w:p>
          <w:p>
            <w:pPr>
              <w:pStyle w:val="Normal"/>
              <w:spacing w:lineRule="auto" w:line="276" w:before="0" w:after="0"/>
              <w:jc w:val="left"/>
              <w:rPr/>
            </w:pPr>
            <w:r>
              <w:rPr>
                <w:rFonts w:eastAsia="Calibri" w:cs="Calibri" w:cstheme="minorHAnsi"/>
                <w:b/>
                <w:bCs/>
                <w:color w:val="auto"/>
                <w:kern w:val="0"/>
                <w:sz w:val="22"/>
                <w:szCs w:val="22"/>
                <w:lang w:val="it-IT" w:eastAsia="en-US" w:bidi="ar-SA"/>
              </w:rPr>
              <w:t>3) esperti e tutor di n. 3 percorsi di 40h di formazione per il potenziamento delle competenze linguistiche degli studenti;</w:t>
            </w:r>
          </w:p>
          <w:p>
            <w:pPr>
              <w:pStyle w:val="Normal"/>
              <w:spacing w:lineRule="auto" w:line="276" w:before="0" w:after="0"/>
              <w:jc w:val="left"/>
              <w:rPr/>
            </w:pPr>
            <w:r>
              <w:rPr>
                <w:rFonts w:eastAsia="Calibri" w:cs="Calibri" w:cstheme="minorHAnsi"/>
                <w:b/>
                <w:bCs/>
                <w:color w:val="auto"/>
                <w:kern w:val="0"/>
                <w:sz w:val="22"/>
                <w:szCs w:val="22"/>
                <w:lang w:val="it-IT" w:eastAsia="en-US" w:bidi="ar-SA"/>
              </w:rPr>
              <w:t>4) n. 4 membri del gruppo di lavoro per l’orientamento e il tutoraggio per le STEM e il multilinguismo</w:t>
            </w:r>
            <w:r>
              <w:rPr>
                <w:rFonts w:eastAsia="Times New Roman" w:cs="Calibri" w:cstheme="minorHAnsi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>.</w:t>
            </w:r>
          </w:p>
          <w:p>
            <w:pPr>
              <w:pStyle w:val="Normal"/>
              <w:spacing w:lineRule="auto" w:line="276" w:before="0" w:after="0"/>
              <w:jc w:val="left"/>
              <w:rPr>
                <w:rFonts w:eastAsia="Times New Roman" w:cs="Calibri" w:cstheme="minorHAnsi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cstheme="minorHAnsi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pacing w:lineRule="auto" w:line="276" w:before="0" w:after="0"/>
              <w:jc w:val="left"/>
              <w:rPr>
                <w:rFonts w:eastAsia="Times New Roman" w:cs="Calibri" w:cstheme="minorHAnsi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cstheme="minorHAnsi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pacing w:lineRule="auto" w:line="276" w:before="120" w:after="24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eastAsia="Times New Roman" w:cs="Calibri" w:ascii="Liberation Sans" w:hAnsi="Liberation Sans" w:cstheme="minorHAnsi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it-IT" w:eastAsia="it-IT" w:bidi="ar-SA"/>
              </w:rPr>
              <w:t>M4C1I3.1-2023-1143-1242 - Linea di Intervento B - Realizzazione di percorsi formativi annuali di lingua e di metodologia per docenti</w:t>
            </w:r>
          </w:p>
          <w:p>
            <w:pPr>
              <w:pStyle w:val="Normal"/>
              <w:spacing w:lineRule="auto" w:line="276" w:before="0" w:after="0"/>
              <w:jc w:val="left"/>
              <w:rPr/>
            </w:pPr>
            <w:r>
              <w:rPr>
                <w:rFonts w:eastAsia="Times New Roman" w:cs="Calibri" w:cstheme="minorHAnsi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>5) n</w:t>
            </w:r>
            <w:r>
              <w:rPr>
                <w:rFonts w:eastAsia="Calibri" w:cs="Calibri" w:cstheme="minorHAnsi"/>
                <w:b/>
                <w:bCs/>
                <w:color w:val="auto"/>
                <w:kern w:val="0"/>
                <w:sz w:val="22"/>
                <w:szCs w:val="22"/>
                <w:lang w:val="it-IT" w:eastAsia="en-US" w:bidi="ar-SA"/>
              </w:rPr>
              <w:t>. 1 esperto per n. 1 percorso formativo annuale di 60 h di  lingua e metodologia per docenti finalizzato all’acquisizione della certificazione linguistica Inglese B1/B2</w:t>
            </w:r>
          </w:p>
          <w:p>
            <w:pPr>
              <w:pStyle w:val="Normal"/>
              <w:spacing w:lineRule="auto" w:line="276" w:before="0" w:after="0"/>
              <w:jc w:val="left"/>
              <w:rPr>
                <w:rFonts w:eastAsia="Times New Roman" w:cs="Calibri" w:cstheme="minorHAnsi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cstheme="minorHAnsi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spacing w:lineRule="auto" w:line="276" w:before="0" w:after="0"/>
              <w:jc w:val="left"/>
              <w:rPr/>
            </w:pPr>
            <w:r>
              <w:rPr>
                <w:rFonts w:eastAsia="Times New Roman" w:cs="Calibri" w:cstheme="minorHAnsi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>6) n</w:t>
            </w:r>
            <w:r>
              <w:rPr>
                <w:rFonts w:eastAsia="Calibri" w:cs="Calibri" w:cstheme="minorHAnsi"/>
                <w:b/>
                <w:bCs/>
                <w:color w:val="auto"/>
                <w:kern w:val="0"/>
                <w:sz w:val="22"/>
                <w:szCs w:val="22"/>
                <w:lang w:val="it-IT" w:eastAsia="en-US" w:bidi="ar-SA"/>
              </w:rPr>
              <w:t>. 1 esperto per n. 1 percorso formativo annuale di 20 h di metodologia CLIL in Scienze e Tecnologia</w:t>
            </w:r>
          </w:p>
          <w:p>
            <w:pPr>
              <w:pStyle w:val="Normal"/>
              <w:spacing w:lineRule="auto" w:line="276" w:before="0" w:after="0"/>
              <w:jc w:val="left"/>
              <w:rPr>
                <w:rFonts w:ascii="Times New Roman" w:hAnsi="Times New Roman" w:eastAsia="Calibri" w:cs="Calibri" w:cstheme="minorHAnsi"/>
                <w:b/>
                <w:bCs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Calibri" w:cstheme="minorHAnsi"/>
                <w:b/>
                <w:bCs/>
                <w:color w:val="auto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spacing w:lineRule="auto" w:line="276" w:before="0" w:after="0"/>
              <w:jc w:val="left"/>
              <w:rPr/>
            </w:pPr>
            <w:r>
              <w:rPr>
                <w:rFonts w:eastAsia="Calibri" w:cs="Calibri" w:cstheme="minorHAnsi"/>
                <w:b/>
                <w:bCs/>
                <w:color w:val="auto"/>
                <w:kern w:val="0"/>
                <w:sz w:val="22"/>
                <w:szCs w:val="22"/>
                <w:lang w:val="it-IT" w:eastAsia="en-US" w:bidi="ar-SA"/>
              </w:rPr>
              <w:t>7)  n. 2 membri del gruppo di lavoro per il multilinguismo</w:t>
            </w:r>
          </w:p>
          <w:p>
            <w:pPr>
              <w:pStyle w:val="Articolo"/>
              <w:spacing w:lineRule="auto" w:line="276" w:before="0" w:after="0"/>
              <w:contextualSpacing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  <w:bookmarkStart w:id="1" w:name="_Hlk76728493"/>
            <w:bookmarkStart w:id="2" w:name="_Hlk76728493"/>
            <w:bookmarkEnd w:id="2"/>
          </w:p>
        </w:tc>
      </w:tr>
    </w:tbl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Il/la sottoscritto/a __________________________</w:t>
      </w:r>
      <w:bookmarkStart w:id="3" w:name="_Hlk101543056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____________________</w:t>
      </w:r>
      <w:bookmarkEnd w:id="3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nato/a a ________________________ il____________________</w:t>
      </w:r>
      <w:bookmarkStart w:id="4" w:name="_Hlk96611450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residente a___________________________ Provincia di ___________________</w:t>
      </w:r>
      <w:bookmarkStart w:id="5" w:name="_Hlk76717201"/>
      <w:bookmarkEnd w:id="4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Via/Piazza _______________________________</w:t>
      </w:r>
      <w:bookmarkStart w:id="6" w:name="_Hlk10154316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</w:t>
      </w:r>
      <w:bookmarkStart w:id="7" w:name="_Hlk10154313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_______________</w:t>
      </w:r>
      <w:bookmarkEnd w:id="6"/>
      <w:bookmarkEnd w:id="7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n. _________</w:t>
      </w:r>
      <w:bookmarkEnd w:id="5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Codice Fiscale ________________________________________________________, in qualità di personale 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946"/>
        <w:gridCol w:w="3691"/>
      </w:tblGrid>
      <w:tr>
        <w:trPr/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Calibri" w:hAnsi="Calibri" w:eastAsia="Times New Roman" w:cs="Calibri" w:asciiTheme="minorHAnsi" w:cstheme="minorHAnsi" w:hAnsiTheme="minorHAnsi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ascii="Calibri" w:hAnsi="Calibri" w:cstheme="minorHAnsi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  <w:t>Tipologia di personale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mirrorIndents/>
              <w:rPr>
                <w:rFonts w:ascii="Calibri" w:hAnsi="Calibri" w:eastAsia="Times New Roman" w:cs="Calibri" w:asciiTheme="minorHAnsi" w:cstheme="minorHAnsi" w:hAnsiTheme="minorHAnsi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ascii="Calibri" w:hAnsi="Calibri" w:cstheme="minorHAnsi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  <w:t>Barrare la casella per indicare la tipologia di personale</w:t>
            </w:r>
          </w:p>
        </w:tc>
      </w:tr>
      <w:tr>
        <w:trPr/>
        <w:tc>
          <w:tcPr>
            <w:tcW w:w="5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120" w:after="120"/>
              <w:rPr>
                <w:rFonts w:ascii="Calibri" w:hAnsi="Calibri" w:eastAsia="Times New Roman" w:cs="Calibri" w:asciiTheme="minorHAnsi" w:cstheme="minorHAnsi" w:hAnsiTheme="minorHAnsi"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ascii="Calibri" w:hAnsi="Calibri" w:cstheme="minorHAnsi"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>interno alla Istituzione scolastica</w:t>
            </w: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5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120" w:after="120"/>
              <w:rPr>
                <w:rFonts w:ascii="Calibri" w:hAnsi="Calibri" w:eastAsia="Times New Roman" w:cs="Calibri" w:asciiTheme="minorHAnsi" w:cstheme="minorHAnsi" w:hAnsiTheme="minorHAnsi"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ascii="Calibri" w:hAnsi="Calibri" w:cstheme="minorHAnsi"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>appartenente ad altra Istituzione scolastica Statale</w:t>
            </w: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5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120" w:after="120"/>
              <w:rPr>
                <w:rFonts w:ascii="Calibri" w:hAnsi="Calibri" w:eastAsia="Times New Roman" w:cs="Calibri" w:asciiTheme="minorHAnsi" w:cstheme="minorHAnsi" w:hAnsiTheme="minorHAnsi"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ascii="Calibri" w:hAnsi="Calibri" w:cstheme="minorHAnsi"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>dipendente di un’ altra Pubblica Amministrazione</w:t>
            </w: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</w:tr>
      <w:tr>
        <w:trPr/>
        <w:tc>
          <w:tcPr>
            <w:tcW w:w="5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120" w:after="120"/>
              <w:rPr>
                <w:rFonts w:ascii="Calibri" w:hAnsi="Calibri" w:eastAsia="Times New Roman" w:cs="Calibri" w:asciiTheme="minorHAnsi" w:cstheme="minorHAnsi" w:hAnsiTheme="minorHAnsi"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ascii="Calibri" w:hAnsi="Calibri" w:cstheme="minorHAnsi"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>Esterno alla Pubblica Amministrazione</w:t>
            </w: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</w:tr>
    </w:tbl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spacing w:lineRule="auto" w:line="276" w:before="120" w:after="12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CHIEDE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di essere ammesso/a a partecipare alla procedura in oggetto. </w:t>
      </w:r>
    </w:p>
    <w:tbl>
      <w:tblPr>
        <w:tblW w:w="9705" w:type="dxa"/>
        <w:jc w:val="left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385"/>
        <w:gridCol w:w="1320"/>
      </w:tblGrid>
      <w:tr>
        <w:trPr>
          <w:trHeight w:val="157" w:hRule="atLeast"/>
        </w:trPr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mirrorIndents/>
              <w:rPr>
                <w:rFonts w:ascii="Calibri" w:hAnsi="Calibri" w:eastAsia="Times New Roman" w:cs="Calibri" w:asciiTheme="minorHAnsi" w:cstheme="minorHAnsi" w:hAnsiTheme="minorHAnsi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ascii="Calibri" w:hAnsi="Calibri" w:cstheme="minorHAnsi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  <w:t>Ruolo/i per il/</w:t>
            </w:r>
            <w:r>
              <w:rPr>
                <w:rFonts w:eastAsia="Times New Roman" w:cs="Calibri" w:ascii="Calibri" w:hAnsi="Calibri" w:cstheme="minorHAnsi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  <w:t>i</w:t>
            </w:r>
            <w:r>
              <w:rPr>
                <w:rFonts w:eastAsia="Times New Roman" w:cs="Calibri" w:ascii="Calibri" w:hAnsi="Calibri" w:cstheme="minorHAnsi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 quale/</w:t>
            </w:r>
            <w:r>
              <w:rPr>
                <w:rFonts w:eastAsia="Times New Roman" w:cs="Calibri" w:ascii="Calibri" w:hAnsi="Calibri" w:cstheme="minorHAnsi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  <w:t>i</w:t>
            </w:r>
            <w:r>
              <w:rPr>
                <w:rFonts w:eastAsia="Times New Roman" w:cs="Calibri" w:ascii="Calibri" w:hAnsi="Calibri" w:cstheme="minorHAnsi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 si concorre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mirrorIndents/>
              <w:rPr>
                <w:rFonts w:ascii="Calibri" w:hAnsi="Calibri" w:eastAsia="Times New Roman" w:cs="Calibri" w:asciiTheme="minorHAnsi" w:cstheme="minorHAnsi" w:hAnsiTheme="minorHAnsi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ascii="Calibri" w:hAnsi="Calibri" w:cstheme="minorHAnsi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  <w:t>Barrare la/le casella/e</w:t>
            </w:r>
          </w:p>
        </w:tc>
      </w:tr>
      <w:tr>
        <w:trPr>
          <w:trHeight w:val="502" w:hRule="atLeast"/>
        </w:trPr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uppressAutoHyphens w:val="true"/>
              <w:spacing w:before="0" w:after="200"/>
              <w:mirrorIndents/>
              <w:rPr>
                <w:rFonts w:ascii="Calibri" w:hAnsi="Calibri" w:eastAsia="Times New Roman" w:cs="Calibri" w:cstheme="minorHAnsi"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Esperto per n. </w:t>
            </w: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2</w:t>
            </w: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 percorsi di orientamento e formazione per il potenziamento delle competenze STEM, digitali e di innovazione:  Robotica e Coding (scuola Primaria e Secondaria)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uppressAutoHyphens w:val="true"/>
              <w:spacing w:before="0" w:after="200"/>
              <w:mirrorIndents/>
              <w:rPr>
                <w:rFonts w:ascii="Calibri" w:hAnsi="Calibri" w:eastAsia="" w:cs="Calibri" w:asciiTheme="minorHAnsi" w:cstheme="minorHAnsi" w:eastAsiaTheme="minorEastAsia" w:hAnsi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="" w:cs="Calibri" w:cstheme="minorHAnsi" w:eastAsiaTheme="minorEastAsia" w:ascii="Calibri" w:hAnsi="Calibri"/>
                <w:b/>
                <w:bCs/>
                <w:color w:val="333333"/>
                <w:sz w:val="22"/>
                <w:szCs w:val="22"/>
              </w:rPr>
            </w:r>
          </w:p>
        </w:tc>
      </w:tr>
      <w:tr>
        <w:trPr>
          <w:trHeight w:val="502" w:hRule="atLeast"/>
        </w:trPr>
        <w:tc>
          <w:tcPr>
            <w:tcW w:w="8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uppressAutoHyphens w:val="true"/>
              <w:spacing w:before="0" w:after="200"/>
              <w:mirrorIndents/>
              <w:rPr>
                <w:rFonts w:ascii="Calibri" w:hAnsi="Calibri" w:eastAsia="Times New Roman" w:cs="Calibri" w:cstheme="minorHAnsi"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Esperto per n. </w:t>
            </w: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1</w:t>
            </w: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 percors</w:t>
            </w: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o</w:t>
            </w: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 di orientamento e formazione per il potenziamento delle competenze STEM, digitali e di innovazione: Web radio e Web TV (scuola Secondaria),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uppressAutoHyphens w:val="true"/>
              <w:spacing w:before="0" w:after="200"/>
              <w:mirrorIndents/>
              <w:rPr>
                <w:rFonts w:ascii="Calibri" w:hAnsi="Calibri" w:eastAsia="" w:cs="Calibri" w:asciiTheme="minorHAnsi" w:cstheme="minorHAnsi" w:eastAsiaTheme="minorEastAsia" w:hAnsi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="" w:cs="Calibri" w:cstheme="minorHAnsi" w:eastAsiaTheme="minorEastAsia" w:ascii="Calibri" w:hAnsi="Calibri"/>
                <w:b/>
                <w:bCs/>
                <w:color w:val="333333"/>
                <w:sz w:val="22"/>
                <w:szCs w:val="22"/>
              </w:rPr>
            </w:r>
          </w:p>
        </w:tc>
      </w:tr>
      <w:tr>
        <w:trPr>
          <w:trHeight w:val="502" w:hRule="atLeast"/>
        </w:trPr>
        <w:tc>
          <w:tcPr>
            <w:tcW w:w="8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uppressAutoHyphens w:val="true"/>
              <w:spacing w:before="0" w:after="200"/>
              <w:mirrorIndents/>
              <w:rPr>
                <w:rFonts w:ascii="Calibri" w:hAnsi="Calibri" w:eastAsia="Times New Roman" w:cs="Calibri" w:cstheme="minorHAnsi"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Esperto per n. </w:t>
            </w: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1</w:t>
            </w: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 percors</w:t>
            </w: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o</w:t>
            </w: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 di orientamento e formazione per il potenziamento delle competenze STEM, digitali e di innovazione:  Intelligenza Artificiale (scuola Secondaria),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uppressAutoHyphens w:val="true"/>
              <w:spacing w:before="0" w:after="200"/>
              <w:mirrorIndents/>
              <w:rPr>
                <w:rFonts w:ascii="Calibri" w:hAnsi="Calibri" w:eastAsia="" w:cs="Calibri" w:asciiTheme="minorHAnsi" w:cstheme="minorHAnsi" w:eastAsiaTheme="minorEastAsia" w:hAnsi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="" w:cs="Calibri" w:cstheme="minorHAnsi" w:eastAsiaTheme="minorEastAsia" w:ascii="Calibri" w:hAnsi="Calibri"/>
                <w:b/>
                <w:bCs/>
                <w:color w:val="333333"/>
                <w:sz w:val="22"/>
                <w:szCs w:val="22"/>
              </w:rPr>
            </w:r>
          </w:p>
        </w:tc>
      </w:tr>
      <w:tr>
        <w:trPr>
          <w:trHeight w:val="502" w:hRule="atLeast"/>
        </w:trPr>
        <w:tc>
          <w:tcPr>
            <w:tcW w:w="8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uppressAutoHyphens w:val="true"/>
              <w:spacing w:before="0" w:after="200"/>
              <w:mirrorIndents/>
              <w:rPr>
                <w:rFonts w:ascii="Calibri" w:hAnsi="Calibri" w:eastAsia="Times New Roman" w:cs="Calibri" w:cstheme="minorHAnsi"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Esperto per  n. </w:t>
            </w: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1</w:t>
            </w: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 percors</w:t>
            </w: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o</w:t>
            </w: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 di orientamento e formazione per il potenziamento delle competenze STEM, digitali e di innovazione:  Tecnologia nell’agricoltura (scuola Primaria)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uppressAutoHyphens w:val="true"/>
              <w:spacing w:before="0" w:after="200"/>
              <w:mirrorIndents/>
              <w:rPr>
                <w:rFonts w:ascii="Calibri" w:hAnsi="Calibri" w:eastAsia="" w:cs="Calibri" w:asciiTheme="minorHAnsi" w:cstheme="minorHAnsi" w:eastAsiaTheme="minorEastAsia" w:hAnsi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="" w:cs="Calibri" w:cstheme="minorHAnsi" w:eastAsiaTheme="minorEastAsia" w:ascii="Calibri" w:hAnsi="Calibri"/>
                <w:b/>
                <w:bCs/>
                <w:color w:val="333333"/>
                <w:sz w:val="22"/>
                <w:szCs w:val="22"/>
              </w:rPr>
            </w:r>
          </w:p>
        </w:tc>
      </w:tr>
      <w:tr>
        <w:trPr>
          <w:trHeight w:val="502" w:hRule="atLeast"/>
        </w:trPr>
        <w:tc>
          <w:tcPr>
            <w:tcW w:w="8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uppressAutoHyphens w:val="true"/>
              <w:spacing w:before="0" w:after="200"/>
              <w:mirrorIndents/>
              <w:rPr>
                <w:rFonts w:ascii="Calibri" w:hAnsi="Calibri" w:eastAsia="Times New Roman" w:cs="Calibri" w:cstheme="minorHAnsi"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Esperto per n. </w:t>
            </w: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1</w:t>
            </w: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 percors</w:t>
            </w: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o</w:t>
            </w:r>
            <w:r>
              <w:rPr>
                <w:rFonts w:eastAsia="Times New Roman" w:cs="Calibri" w:cstheme="minorHAnsi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 di orientamento e formazione per il potenziamento delle competenze STEM, digitali e di innovazione:  digital storytelling (scuola Secondaria) 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uppressAutoHyphens w:val="true"/>
              <w:spacing w:before="0" w:after="200"/>
              <w:mirrorIndents/>
              <w:rPr>
                <w:rFonts w:ascii="Calibri" w:hAnsi="Calibri" w:eastAsia="" w:cs="Calibri" w:asciiTheme="minorHAnsi" w:cstheme="minorHAnsi" w:eastAsiaTheme="minorEastAsia" w:hAnsi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="" w:cs="Calibri" w:cstheme="minorHAnsi" w:eastAsiaTheme="minorEastAsia" w:ascii="Calibri" w:hAnsi="Calibri"/>
                <w:b/>
                <w:bCs/>
                <w:color w:val="333333"/>
                <w:sz w:val="22"/>
                <w:szCs w:val="22"/>
              </w:rPr>
            </w:r>
          </w:p>
        </w:tc>
      </w:tr>
      <w:tr>
        <w:trPr>
          <w:trHeight w:val="502" w:hRule="atLeast"/>
        </w:trPr>
        <w:tc>
          <w:tcPr>
            <w:tcW w:w="8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ascii="Calibri" w:hAnsi="Calibri" w:cstheme="minorHAnsi"/>
                <w:color w:val="auto"/>
                <w:kern w:val="0"/>
                <w:sz w:val="22"/>
                <w:szCs w:val="22"/>
                <w:lang w:val="it-IT" w:eastAsia="it-IT" w:bidi="ar-SA"/>
              </w:rPr>
              <w:t>Esperto per n. 3 percorsi di formazione per il potenziamento delle competenze linguistiche degli studenti;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uppressAutoHyphens w:val="true"/>
              <w:spacing w:before="0" w:after="200"/>
              <w:mirrorIndents/>
              <w:rPr>
                <w:rFonts w:ascii="Calibri" w:hAnsi="Calibri" w:eastAsia="" w:cs="Calibri" w:asciiTheme="minorHAnsi" w:cstheme="minorHAnsi" w:eastAsiaTheme="minorEastAsia" w:hAnsi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="" w:cs="Calibri" w:cstheme="minorHAnsi" w:eastAsiaTheme="minorEastAsia" w:ascii="Calibri" w:hAnsi="Calibri"/>
                <w:b/>
                <w:bCs/>
                <w:color w:val="333333"/>
                <w:sz w:val="22"/>
                <w:szCs w:val="22"/>
              </w:rPr>
            </w:r>
          </w:p>
        </w:tc>
      </w:tr>
      <w:tr>
        <w:trPr>
          <w:trHeight w:val="502" w:hRule="atLeast"/>
        </w:trPr>
        <w:tc>
          <w:tcPr>
            <w:tcW w:w="8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ascii="Calibri" w:hAnsi="Calibri" w:cstheme="minorHAnsi"/>
                <w:color w:val="auto"/>
                <w:kern w:val="0"/>
                <w:sz w:val="22"/>
                <w:szCs w:val="22"/>
                <w:lang w:val="it-IT" w:eastAsia="it-IT" w:bidi="ar-SA"/>
              </w:rPr>
              <w:t>Esperto per n. 1 percorso di tutoraggio per l’orientamento agli studi e alle carriere STEM, anche con il coinvolgimento delle famiglie;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uppressAutoHyphens w:val="true"/>
              <w:spacing w:before="0" w:after="200"/>
              <w:mirrorIndents/>
              <w:rPr>
                <w:rFonts w:ascii="Calibri" w:hAnsi="Calibri" w:eastAsia="" w:cs="Calibri" w:asciiTheme="minorHAnsi" w:cstheme="minorHAnsi" w:eastAsiaTheme="minorEastAsia" w:hAnsi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="" w:cs="Calibri" w:cstheme="minorHAnsi" w:eastAsiaTheme="minorEastAsia" w:ascii="Calibri" w:hAnsi="Calibri"/>
                <w:b/>
                <w:bCs/>
                <w:color w:val="333333"/>
                <w:sz w:val="22"/>
                <w:szCs w:val="22"/>
              </w:rPr>
            </w:r>
          </w:p>
        </w:tc>
      </w:tr>
      <w:tr>
        <w:trPr>
          <w:trHeight w:val="502" w:hRule="atLeast"/>
        </w:trPr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uppressAutoHyphens w:val="true"/>
              <w:spacing w:before="0" w:after="200"/>
              <w:mirrorIndents/>
              <w:rPr>
                <w:rFonts w:ascii="Calibri" w:hAnsi="Calibri" w:eastAsia="Times New Roman" w:cs="Calibri" w:asciiTheme="minorHAnsi" w:cstheme="minorHAnsi" w:hAnsiTheme="minorHAnsi"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ascii="Calibri" w:hAnsi="Calibri" w:cstheme="minorHAnsi"/>
                <w:color w:val="auto"/>
                <w:kern w:val="0"/>
                <w:sz w:val="22"/>
                <w:szCs w:val="22"/>
                <w:lang w:val="it-IT" w:eastAsia="it-IT" w:bidi="ar-SA"/>
              </w:rPr>
              <w:t>Tutor per i corsi di potenziamento delle competenze STEM, digitali, di innovazione e di formazione  linguistiche degli studenti;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uppressAutoHyphens w:val="true"/>
              <w:spacing w:before="0" w:after="200"/>
              <w:mirrorIndents/>
              <w:rPr>
                <w:rFonts w:ascii="Calibri" w:hAnsi="Calibri" w:eastAsia="" w:cs="Calibri" w:asciiTheme="minorHAnsi" w:cstheme="minorHAnsi" w:eastAsiaTheme="minorEastAsia" w:hAnsi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="" w:cs="Calibri" w:cstheme="minorHAnsi" w:eastAsiaTheme="minorEastAsia" w:ascii="Calibri" w:hAnsi="Calibri"/>
                <w:b/>
                <w:bCs/>
                <w:color w:val="333333"/>
                <w:sz w:val="22"/>
                <w:szCs w:val="22"/>
              </w:rPr>
            </w:r>
          </w:p>
        </w:tc>
      </w:tr>
      <w:tr>
        <w:trPr>
          <w:trHeight w:val="502" w:hRule="atLeast"/>
        </w:trPr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ascii="Calibri" w:hAnsi="Calibri" w:cstheme="minorHAnsi"/>
                <w:color w:val="auto"/>
                <w:kern w:val="0"/>
                <w:sz w:val="22"/>
                <w:szCs w:val="22"/>
                <w:lang w:val="it-IT" w:eastAsia="it-IT" w:bidi="ar-SA"/>
              </w:rPr>
              <w:t>Membro del gruppo di lavoro per l’orientamento e il tutoraggio per le STEM e il multilinguismo.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uppressAutoHyphens w:val="true"/>
              <w:spacing w:before="0" w:after="200"/>
              <w:mirrorIndents/>
              <w:rPr>
                <w:rFonts w:ascii="Calibri" w:hAnsi="Calibri" w:eastAsia="" w:cs="Calibri" w:asciiTheme="minorHAnsi" w:cstheme="minorHAnsi" w:eastAsiaTheme="minorEastAsia" w:hAnsi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="" w:cs="Calibri" w:cstheme="minorHAnsi" w:eastAsiaTheme="minorEastAsia" w:ascii="Calibri" w:hAnsi="Calibri"/>
                <w:b/>
                <w:bCs/>
                <w:color w:val="333333"/>
                <w:sz w:val="22"/>
                <w:szCs w:val="22"/>
              </w:rPr>
            </w:r>
          </w:p>
        </w:tc>
      </w:tr>
      <w:tr>
        <w:trPr>
          <w:trHeight w:val="502" w:hRule="atLeast"/>
        </w:trPr>
        <w:tc>
          <w:tcPr>
            <w:tcW w:w="8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Calibri" w:hAnsi="Calibri" w:eastAsia="Times New Roman" w:cs="Calibri" w:cstheme="minorHAnsi"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ascii="Calibri" w:hAnsi="Calibri" w:cstheme="minorHAnsi"/>
                <w:color w:val="auto"/>
                <w:kern w:val="0"/>
                <w:sz w:val="22"/>
                <w:szCs w:val="22"/>
                <w:lang w:val="it-IT" w:eastAsia="it-IT" w:bidi="ar-SA"/>
              </w:rPr>
              <w:t>Esperto per n. 1 percorso formativo annuale di 60 h di  lingua e metodologia per docenti finalizzato all’acquisizione della certificazione linguistica Inglese B1/B2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uppressAutoHyphens w:val="true"/>
              <w:spacing w:before="0" w:after="200"/>
              <w:mirrorIndents/>
              <w:rPr>
                <w:rFonts w:ascii="Calibri" w:hAnsi="Calibri" w:eastAsia="" w:cs="Calibri" w:asciiTheme="minorHAnsi" w:cstheme="minorHAnsi" w:eastAsiaTheme="minorEastAsia" w:hAnsi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="" w:cs="Calibri" w:cstheme="minorHAnsi" w:eastAsiaTheme="minorEastAsia" w:ascii="Calibri" w:hAnsi="Calibri"/>
                <w:b/>
                <w:bCs/>
                <w:color w:val="333333"/>
                <w:sz w:val="22"/>
                <w:szCs w:val="22"/>
              </w:rPr>
            </w:r>
          </w:p>
        </w:tc>
      </w:tr>
      <w:tr>
        <w:trPr>
          <w:trHeight w:val="502" w:hRule="atLeast"/>
        </w:trPr>
        <w:tc>
          <w:tcPr>
            <w:tcW w:w="8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Calibri" w:hAnsi="Calibri" w:eastAsia="Times New Roman" w:cs="Calibri" w:cstheme="minorHAnsi"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ascii="Calibri" w:hAnsi="Calibri" w:cstheme="minorHAnsi"/>
                <w:color w:val="auto"/>
                <w:kern w:val="0"/>
                <w:sz w:val="22"/>
                <w:szCs w:val="22"/>
                <w:lang w:val="it-IT" w:eastAsia="it-IT" w:bidi="ar-SA"/>
              </w:rPr>
              <w:t>Esperto per n. 1 percorso formativo annuale di 20 h di metodologia CLIL in Scienze e Tecnologia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uppressAutoHyphens w:val="true"/>
              <w:spacing w:before="0" w:after="200"/>
              <w:mirrorIndents/>
              <w:rPr>
                <w:rFonts w:ascii="Calibri" w:hAnsi="Calibri" w:eastAsia="" w:cs="Calibri" w:asciiTheme="minorHAnsi" w:cstheme="minorHAnsi" w:eastAsiaTheme="minorEastAsia" w:hAnsi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="" w:cs="Calibri" w:cstheme="minorHAnsi" w:eastAsiaTheme="minorEastAsia" w:ascii="Calibri" w:hAnsi="Calibri"/>
                <w:b/>
                <w:bCs/>
                <w:color w:val="333333"/>
                <w:sz w:val="22"/>
                <w:szCs w:val="22"/>
              </w:rPr>
            </w:r>
          </w:p>
        </w:tc>
      </w:tr>
      <w:tr>
        <w:trPr>
          <w:trHeight w:val="502" w:hRule="atLeast"/>
        </w:trPr>
        <w:tc>
          <w:tcPr>
            <w:tcW w:w="8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Calibri" w:hAnsi="Calibri" w:eastAsia="Times New Roman" w:cs="Calibri" w:cstheme="minorHAnsi"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ascii="Calibri" w:hAnsi="Calibri" w:cstheme="minorHAnsi"/>
                <w:color w:val="auto"/>
                <w:kern w:val="0"/>
                <w:sz w:val="22"/>
                <w:szCs w:val="22"/>
                <w:lang w:val="it-IT" w:eastAsia="it-IT" w:bidi="ar-SA"/>
              </w:rPr>
              <w:t>Membro del gruppo di lavoro per il multilinguismo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Normal"/>
              <w:suppressAutoHyphens w:val="true"/>
              <w:spacing w:before="0" w:after="200"/>
              <w:mirrorIndents/>
              <w:rPr>
                <w:rFonts w:ascii="Calibri" w:hAnsi="Calibri" w:eastAsia="" w:cs="Calibri" w:asciiTheme="minorHAnsi" w:cstheme="minorHAnsi" w:eastAsiaTheme="minorEastAsia" w:hAnsi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="" w:cs="Calibri" w:cstheme="minorHAnsi" w:eastAsiaTheme="minorEastAsia" w:ascii="Calibri" w:hAnsi="Calibri"/>
                <w:b/>
                <w:bCs/>
                <w:color w:val="333333"/>
                <w:sz w:val="22"/>
                <w:szCs w:val="22"/>
              </w:rPr>
            </w:r>
          </w:p>
        </w:tc>
      </w:tr>
    </w:tbl>
    <w:p>
      <w:pPr>
        <w:pStyle w:val="Normal"/>
        <w:spacing w:before="0" w:after="200"/>
        <w:mirrorIndents/>
        <w:rPr>
          <w:rFonts w:ascii="Arial" w:hAnsi="Arial" w:eastAsia="" w:cs="Arial" w:eastAsiaTheme="minorEastAsia"/>
          <w:b/>
          <w:bCs/>
          <w:i/>
          <w:i/>
          <w:iCs/>
          <w:sz w:val="18"/>
          <w:szCs w:val="18"/>
        </w:rPr>
      </w:pPr>
      <w:r>
        <w:rPr>
          <w:rFonts w:eastAsia="" w:cs="Arial" w:eastAsiaTheme="minorEastAsia" w:ascii="Arial" w:hAnsi="Arial"/>
          <w:b/>
          <w:bCs/>
          <w:i/>
          <w:iCs/>
          <w:sz w:val="18"/>
          <w:szCs w:val="18"/>
        </w:rPr>
      </w:r>
    </w:p>
    <w:p>
      <w:pPr>
        <w:pStyle w:val="Sche3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 xml:space="preserve">A tal fine,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, sotto la propria responsabilità:</w:t>
      </w:r>
    </w:p>
    <w:p>
      <w:pPr>
        <w:pStyle w:val="Sche3"/>
        <w:numPr>
          <w:ilvl w:val="0"/>
          <w:numId w:val="13"/>
        </w:numPr>
        <w:tabs>
          <w:tab w:val="clear" w:pos="709"/>
          <w:tab w:val="left" w:pos="426" w:leader="none"/>
          <w:tab w:val="left" w:pos="993" w:leader="none"/>
        </w:tabs>
        <w:suppressAutoHyphens w:val="true"/>
        <w:spacing w:lineRule="auto" w:line="276" w:before="120" w:after="120"/>
        <w:ind w:hanging="426" w:left="426"/>
        <w:rPr>
          <w:rFonts w:ascii="Calibri" w:hAnsi="Calibri" w:cs="Calibri" w:asciiTheme="minorHAnsi" w:cstheme="minorHAnsi" w:hAnsiTheme="minorHAnsi"/>
          <w:b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che i recapiti presso i quali si intendono ricevere le comunicazioni sono i seguenti: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uppressAutoHyphens w:val="true"/>
        <w:spacing w:lineRule="auto" w:line="276" w:before="120" w:after="120"/>
        <w:ind w:hanging="283" w:left="709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residenza: _____________________________________________________________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uppressAutoHyphens w:val="true"/>
        <w:spacing w:lineRule="auto" w:line="276" w:before="120" w:after="120"/>
        <w:ind w:hanging="283" w:left="709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ordinaria: ________________________________________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uppressAutoHyphens w:val="true"/>
        <w:spacing w:lineRule="auto" w:line="276" w:before="120" w:after="120"/>
        <w:ind w:hanging="283" w:left="709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certificata (PEC): 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uppressAutoHyphens w:val="true"/>
        <w:spacing w:lineRule="auto" w:line="276" w:before="120" w:after="120"/>
        <w:ind w:hanging="283" w:left="709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numero di telefono: _____________________________________________________,</w:t>
      </w:r>
    </w:p>
    <w:p>
      <w:pPr>
        <w:pStyle w:val="Sche3"/>
        <w:tabs>
          <w:tab w:val="clear" w:pos="709"/>
          <w:tab w:val="left" w:pos="284" w:leader="none"/>
        </w:tabs>
        <w:spacing w:lineRule="auto" w:line="276" w:before="120" w:after="120"/>
        <w:ind w:left="426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hanging="426" w:left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hanging="426" w:left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 Decreto e dell’Avviso e di accettare tutte le condizioni ivi contenute;</w:t>
      </w:r>
    </w:p>
    <w:p>
      <w:pPr>
        <w:pStyle w:val="ListParagraph"/>
        <w:numPr>
          <w:ilvl w:val="0"/>
          <w:numId w:val="16"/>
        </w:numPr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hanging="426" w:left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dell’informativa di cui all’art. 10 dell’Avviso;</w:t>
      </w:r>
    </w:p>
    <w:p>
      <w:pPr>
        <w:pStyle w:val="ListParagraph"/>
        <w:numPr>
          <w:ilvl w:val="0"/>
          <w:numId w:val="17"/>
        </w:numPr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360"/>
        <w:ind w:hanging="425" w:left="425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Ai fini della partecipazione alla procedura in oggetto, il sottoscritto/a __________________________________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jc w:val="center"/>
        <w:textAlignment w:val="auto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jc w:val="center"/>
        <w:textAlignment w:val="auto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DICHIARA ALTRESÌ</w:t>
      </w:r>
    </w:p>
    <w:p>
      <w:pPr>
        <w:pStyle w:val="Normal"/>
        <w:tabs>
          <w:tab w:val="clear" w:pos="709"/>
          <w:tab w:val="left" w:pos="426" w:leader="none"/>
        </w:tabs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 xml:space="preserve">avere la cittadinanza italiana o di uno degli Stati membri dell’Unione europea;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 xml:space="preserve">avere il godimento dei diritti civili e politici;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non essere stato escluso/a dall’elettorato politico attivo;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possedere l’idoneità fisica allo svolgimento delle funzioni cui la presente procedura di selezione si riferisce;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non essere sottoposto/a a procedimenti pe</w:t>
      </w:r>
      <w:r>
        <w:rPr>
          <w:rFonts w:cs="Calibri" w:cstheme="minorHAnsi"/>
          <w:shd w:fill="auto" w:val="clear"/>
        </w:rPr>
        <w:t>nali [</w:t>
      </w:r>
      <w:r>
        <w:rPr>
          <w:rFonts w:cs="Calibri" w:cstheme="minorHAnsi"/>
          <w:i/>
          <w:iCs/>
          <w:shd w:fill="auto" w:val="clear"/>
        </w:rPr>
        <w:t>o se sì a quali</w:t>
      </w:r>
      <w:r>
        <w:rPr>
          <w:rFonts w:cs="Calibri" w:cstheme="minorHAnsi"/>
          <w:shd w:fill="auto" w:val="clear"/>
        </w:rPr>
        <w:t xml:space="preserve">];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non essere stato/a destituito/a o dispensato/a dall’impiego presso una Pubblica Amministrazione;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non essere stato/a dichiarato/a decaduto/a o licenziato/a da un impiego statale;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 xml:space="preserve">non trovarsi in situazione di incompatibilità, ai sensi di quanto previsto dal d.lgs. n. 39/2013 e dall’art. 53, del d.lgs. n. 165/2001; </w:t>
      </w:r>
    </w:p>
    <w:p>
      <w:pPr>
        <w:pStyle w:val="Comma"/>
        <w:numPr>
          <w:ilvl w:val="0"/>
          <w:numId w:val="0"/>
        </w:numPr>
        <w:spacing w:lineRule="auto" w:line="276" w:before="120" w:after="120"/>
        <w:ind w:hanging="0" w:left="1058"/>
        <w:contextualSpacing w:val="false"/>
        <w:rPr>
          <w:rFonts w:cs="Calibri" w:cstheme="minorHAnsi"/>
        </w:rPr>
      </w:pPr>
      <w:r>
        <w:rPr>
          <w:rFonts w:cs="Calibri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bookmarkStart w:id="8" w:name="_Hlk107862731"/>
      <w:r>
        <w:rPr>
          <w:rFonts w:cs="Calibri"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8"/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 xml:space="preserve">essere in possesso del requisito della particolare e comprovata specializzazione strettamente correlata al contenuto della prestazione richiesta </w:t>
      </w:r>
      <w:r>
        <w:rPr>
          <w:rFonts w:cs="Calibri" w:cstheme="minorHAnsi"/>
        </w:rPr>
        <w:t>come dettagliato nella seguente tabella di autovalutazione (cfr. art. 3 dell’avviso)</w:t>
      </w:r>
    </w:p>
    <w:tbl>
      <w:tblPr>
        <w:tblW w:w="97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95"/>
        <w:gridCol w:w="3173"/>
        <w:gridCol w:w="3285"/>
        <w:gridCol w:w="1592"/>
      </w:tblGrid>
      <w:tr>
        <w:trPr>
          <w:trHeight w:val="688" w:hRule="atLeast"/>
        </w:trPr>
        <w:tc>
          <w:tcPr>
            <w:tcW w:w="9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200"/>
              <w:mirrorIndents/>
              <w:rPr>
                <w:rFonts w:ascii="Calibri" w:hAnsi="Calibri" w:eastAsia="Times New Roman" w:cs="Calibri" w:asciiTheme="minorHAnsi" w:cstheme="minorHAnsi" w:hAnsiTheme="minorHAnsi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Calibri" w:ascii="Calibri" w:hAnsi="Calibri" w:cstheme="minorHAnsi"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>
              <w:rPr>
                <w:rFonts w:eastAsia="Times New Roman" w:cs="Calibri" w:ascii="Calibri" w:hAnsi="Calibri" w:cstheme="minorHAnsi"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Tabella di autovalutazione (cfr. art. 3 dell’avviso) per il </w:t>
            </w:r>
            <w:r>
              <w:rPr>
                <w:rFonts w:eastAsia="Times New Roman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Ruolo </w:t>
            </w:r>
            <w:r>
              <w:rPr>
                <w:rFonts w:eastAsia="Times New Roman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di: ………………………………………..</w:t>
            </w:r>
          </w:p>
          <w:p>
            <w:pPr>
              <w:pStyle w:val="Normal"/>
              <w:suppressAutoHyphens w:val="true"/>
              <w:spacing w:before="0" w:after="200"/>
              <w:mirrorIndents/>
              <w:rPr>
                <w:rFonts w:ascii="Calibri" w:hAnsi="Calibri" w:eastAsia="Times New Roman" w:cs="Calibri" w:asciiTheme="minorHAnsi" w:cstheme="minorHAnsi" w:hAnsiTheme="minorHAnsi"/>
                <w:b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I</w:t>
            </w:r>
            <w:r>
              <w:rPr>
                <w:rFonts w:eastAsia="Times New Roman" w:ascii="Calibri" w:hAnsi="Calibri"/>
                <w:color w:val="auto"/>
                <w:kern w:val="0"/>
                <w:sz w:val="22"/>
                <w:szCs w:val="22"/>
                <w:lang w:val="it-IT" w:eastAsia="it-IT" w:bidi="ar-SA"/>
              </w:rPr>
              <w:t>MPORTANTE:  nel caso in cui si voglia concorrere per più ruoli, occorre compilare la tabella più volte poiché i titoli/esperienze sono specifici per il ruolo per cui si concorre.</w:t>
            </w:r>
          </w:p>
        </w:tc>
      </w:tr>
      <w:tr>
        <w:trPr>
          <w:trHeight w:val="688" w:hRule="atLeast"/>
        </w:trPr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mma"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CRITERI DI SELEZIONE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mma"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 xml:space="preserve"> </w:t>
            </w:r>
            <w:r>
              <w:rPr>
                <w:rFonts w:cs="Calibri" w:cstheme="minorHAnsi"/>
                <w:b/>
                <w:bCs/>
              </w:rPr>
              <w:t>Titoli ed esperienze riportati nel Curriculum Vitae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mma"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Descrizione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mma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113" w:right="0"/>
              <w:contextualSpacing w:val="false"/>
              <w:jc w:val="left"/>
              <w:textAlignment w:val="auto"/>
              <w:rPr/>
            </w:pPr>
            <w:r>
              <w:rPr>
                <w:rFonts w:cs="Calibri" w:cstheme="minorHAnsi"/>
                <w:b/>
                <w:bCs/>
              </w:rPr>
              <w:t xml:space="preserve">PUNTEGGIO </w:t>
            </w:r>
            <w:r>
              <w:rPr>
                <w:rFonts w:cs="Calibri" w:cstheme="minorHAnsi"/>
                <w:b/>
                <w:bCs/>
              </w:rPr>
              <w:t>Autovalutato  (cfr. art. 3 dell’avviso)</w:t>
            </w:r>
          </w:p>
        </w:tc>
      </w:tr>
      <w:tr>
        <w:trPr>
          <w:trHeight w:val="1279" w:hRule="atLeast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-57" w:right="0"/>
              <w:contextualSpacing w:val="false"/>
              <w:jc w:val="center"/>
              <w:textAlignment w:val="auto"/>
              <w:rPr/>
            </w:pPr>
            <w:r>
              <w:rPr>
                <w:rFonts w:cs="Calibri" w:cstheme="minorHAnsi"/>
                <w:b/>
                <w:bCs/>
              </w:rPr>
              <w:t>Titoli di studio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-57" w:right="0"/>
              <w:contextualSpacing w:val="false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mma"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corso di laurea magistrale/specialistica coerente con il percorso scelto </w:t>
            </w:r>
            <w:r>
              <w:rPr>
                <w:rFonts w:cs="Calibri" w:cstheme="minorHAnsi"/>
              </w:rPr>
              <w:t>e voto finale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tabs>
                <w:tab w:val="clear" w:pos="709"/>
                <w:tab w:val="left" w:pos="229" w:leader="none"/>
                <w:tab w:val="left" w:pos="3177" w:leader="dot"/>
              </w:tabs>
              <w:suppressAutoHyphens w:val="true"/>
              <w:bidi w:val="0"/>
              <w:spacing w:lineRule="auto" w:line="252" w:before="0" w:after="0"/>
              <w:ind w:hanging="0" w:left="57" w:right="5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mma"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rPr>
                <w:rFonts w:cs="Calibri" w:cstheme="minorHAnsi"/>
                <w:b/>
                <w:bCs/>
              </w:rPr>
            </w:pPr>
            <w:r>
              <w:rPr/>
            </w:r>
          </w:p>
        </w:tc>
      </w:tr>
      <w:tr>
        <w:trPr>
          <w:trHeight w:val="1266" w:hRule="atLeast"/>
        </w:trPr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mma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-57" w:right="0"/>
              <w:contextualSpacing w:val="false"/>
              <w:textAlignment w:val="auto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mma"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rFonts w:cs="Calibri" w:cstheme="minorHAnsi"/>
                <w:i w:val="false"/>
                <w:i w:val="false"/>
                <w:iCs w:val="false"/>
                <w:highlight w:val="none"/>
                <w:shd w:fill="auto" w:val="clear"/>
              </w:rPr>
            </w:pPr>
            <w:r>
              <w:rPr>
                <w:rFonts w:cs="Calibri" w:cstheme="minorHAnsi"/>
                <w:i w:val="false"/>
                <w:iCs w:val="false"/>
                <w:shd w:fill="auto" w:val="clear"/>
              </w:rPr>
              <w:t>Master e altri titoli non cumulabili conseguiti presso Università o altri Enti accreditati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mma"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rFonts w:cs="Calibri" w:cstheme="minorHAnsi"/>
              </w:rPr>
            </w:pPr>
            <w:r>
              <w:rPr/>
            </w:r>
          </w:p>
          <w:p>
            <w:pPr>
              <w:pStyle w:val="Comma"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rFonts w:cs="Calibri" w:cstheme="minorHAnsi"/>
              </w:rPr>
            </w:pPr>
            <w:r>
              <w:rPr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mma"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rPr>
                <w:rFonts w:cs="Calibri" w:cstheme="minorHAnsi"/>
                <w:b/>
                <w:bCs/>
              </w:rPr>
            </w:pPr>
            <w:r>
              <w:rPr/>
            </w:r>
          </w:p>
        </w:tc>
      </w:tr>
      <w:tr>
        <w:trPr>
          <w:trHeight w:val="1644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-57" w:right="0"/>
              <w:contextualSpacing w:val="false"/>
              <w:jc w:val="center"/>
              <w:textAlignment w:val="auto"/>
              <w:rPr/>
            </w:pPr>
            <w:r>
              <w:rPr>
                <w:rFonts w:cs="Calibri" w:cstheme="minorHAnsi"/>
                <w:b/>
                <w:bCs/>
              </w:rPr>
              <w:t>Esperienza professionale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-57" w:right="0"/>
              <w:contextualSpacing w:val="false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mma"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Esperienza professionale maturata in settori attinenti all’ambito professionale del presente Avviso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3" w:before="6" w:after="0"/>
              <w:ind w:hanging="0" w:left="2"/>
              <w:jc w:val="left"/>
              <w:rPr>
                <w:b/>
                <w:shd w:fill="FFFFFF" w:val="clear"/>
              </w:rPr>
            </w:pPr>
            <w:r>
              <w:rPr/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mma"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rPr>
                <w:rFonts w:cs="Calibri" w:cstheme="minorHAnsi"/>
                <w:b/>
                <w:bCs/>
              </w:rPr>
            </w:pPr>
            <w:r>
              <w:rPr/>
            </w:r>
          </w:p>
        </w:tc>
      </w:tr>
    </w:tbl>
    <w:p>
      <w:pPr>
        <w:pStyle w:val="Comma"/>
        <w:numPr>
          <w:ilvl w:val="0"/>
          <w:numId w:val="0"/>
        </w:numPr>
        <w:spacing w:before="0" w:after="0"/>
        <w:ind w:hanging="0" w:left="284"/>
        <w:contextualSpacing w:val="false"/>
        <w:rPr>
          <w:rFonts w:cs="Calibri" w:cstheme="minorHAnsi"/>
        </w:rPr>
      </w:pPr>
      <w:r>
        <w:rPr/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Si allega alla presente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curriculum vitae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 la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fotocopia del documento di identità in corso di validità e, nel caso degli esperti,  la proposta didattica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120" w:after="12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Firma del Partecipante</w:t>
            </w:r>
          </w:p>
        </w:tc>
      </w:tr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____________________________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418" w:footer="851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Verdana-Bold">
    <w:charset w:val="00"/>
    <w:family w:val="roman"/>
    <w:pitch w:val="variable"/>
  </w:font>
  <w:font w:name="Trebuchet MS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5390783"/>
    </w:sdtPr>
    <w:sdtContent>
      <w:p>
        <w:pPr>
          <w:pStyle w:val="Footer"/>
          <w:jc w:val="center"/>
          <w:rPr>
            <w:sz w:val="16"/>
          </w:rPr>
        </w:pPr>
        <w:r>
          <w:rPr>
            <w:sz w:val="16"/>
          </w:rPr>
          <mc:AlternateContent>
            <mc:Choice Requires="wpg">
              <w:drawing>
                <wp:anchor behindDoc="1" distT="0" distB="0" distL="635" distR="0" simplePos="0" locked="0" layoutInCell="0" allowOverlap="1" relativeHeight="6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1" name="Group 26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7200360" cy="630000"/>
                            </a:xfrm>
                          </wpg:grpSpPr>
                          <wps:wsp>
                            <wps:cNvPr id="2" name="Rettangolo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3" name="FUTURA_INLINEA.png" descr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SpPr/>
                          <wps:spPr>
                            <a:xfrm>
                              <a:off x="146160" y="25560"/>
                              <a:ext cx="6806520" cy="72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4pt;margin-top:16pt;width:566.95pt;height:49.6pt" coordorigin="-808,320" coordsize="11339,992">
                  <v:group id="shape_0" style="position:absolute;left:-808;top:320;width:11339;height:992">
                    <v:rect id="shape_0" ID="Rettangolo" path="m0,0l-2147483645,0l-2147483645,-2147483646l0,-2147483646xe" fillcolor="white" stroked="f" o:allowincell="f" style="position:absolute;left:-808;top:320;width:11338;height:991;mso-wrap-style:none;v-text-anchor:middle;mso-position-horizontal-relative:margin">
                      <v:fill o:detectmouseclick="t" type="solid" color2="black"/>
                      <v:stroke color="#3465a4" weight="12600" joinstyle="round" endcap="flat"/>
                      <w10:wrap type="non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o:allowincell="f" style="position:absolute;left:-532;top:464;width:10621;height:445;mso-wrap-style:none;v-text-anchor:middle;mso-position-horizontal-relative:margin" type="_x0000_t75">
                      <v:imagedata r:id="rId2" o:detectmouseclick="t"/>
                      <v:stroke color="#3465a4" weight="12600" joinstyle="round" endcap="flat"/>
                      <w10:wrap type="none"/>
                    </v:shape>
                  </v:group>
                  <v:line id="shape_0" from="-578,360" to="10140,360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5</w:t>
        </w:r>
        <w:r>
          <w:rPr>
            <w:sz w:val="16"/>
          </w:rPr>
          <w:fldChar w:fldCharType="end"/>
        </w:r>
      </w:p>
    </w:sdtContent>
  </w:sdt>
  <w:p>
    <w:pPr>
      <w:pStyle w:val="INPS052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  <w:i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domanda di partecipazione</w:t>
    </w:r>
  </w:p>
  <w:p>
    <w:pPr>
      <w:pStyle w:val="Normal"/>
      <w:widowControl/>
      <w:tabs>
        <w:tab w:val="clear" w:pos="709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lang w:eastAsia="en-US"/>
      </w:rPr>
    </w:r>
  </w:p>
  <w:p>
    <w:pPr>
      <w:pStyle w:val="Normal"/>
      <w:widowControl/>
      <w:tabs>
        <w:tab w:val="clear" w:pos="709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textAlignment w:val="auto"/>
      <w:rPr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dstrike w:val="false"/>
        <w:strike w:val="false"/>
        <w:i w:val="false"/>
        <w:u w:val="none"/>
        <w:effect w:val="none"/>
        <w:rFonts w:ascii="Verdana" w:hAnsi="Verdana" w:cs="Calibri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i w:val="false"/>
        <w:b w:val="fals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/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4"/>
        <w:i w:val="false"/>
        <w:b w:val="false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 w:asciiTheme="minorHAnsi" w:cstheme="minorHAnsi" w:hAnsiTheme="minorHAns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 w:asciiTheme="minorHAnsi" w:cstheme="minorHAnsi" w:hAnsiTheme="minorHAns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 w:asciiTheme="minorHAnsi" w:cstheme="minorHAnsi" w:hAnsiTheme="minorHAns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 w:asciiTheme="minorHAnsi" w:cstheme="minorHAnsi" w:hAnsiTheme="minorHAns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 w:asciiTheme="minorHAnsi" w:cstheme="minorHAnsi" w:hAnsiTheme="minorHAns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6"/>
    <w:lvlOverride w:ilvl="0">
      <w:startOverride w:val="1"/>
    </w:lvlOverride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c6a22"/>
    <w:pPr>
      <w:widowControl w:val="false"/>
      <w:suppressAutoHyphens w:val="true"/>
      <w:bidi w:val="0"/>
      <w:spacing w:lineRule="atLeast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qFormat/>
    <w:pPr>
      <w:keepNext w:val="true"/>
      <w:jc w:val="center"/>
      <w:outlineLvl w:val="0"/>
    </w:pPr>
    <w:rPr>
      <w:rFonts w:ascii="Verdana" w:hAnsi="Verdana"/>
      <w:b/>
      <w:sz w:val="24"/>
    </w:rPr>
  </w:style>
  <w:style w:type="paragraph" w:styleId="Heading2">
    <w:name w:val="Heading 2"/>
    <w:basedOn w:val="Normal"/>
    <w:next w:val="Normal"/>
    <w:link w:val="Titolo2Carattere"/>
    <w:qFormat/>
    <w:pPr>
      <w:keepNext w:val="true"/>
      <w:outlineLvl w:val="1"/>
    </w:pPr>
    <w:rPr>
      <w:rFonts w:ascii="Verdana" w:hAnsi="Verdana"/>
      <w:b/>
      <w:sz w:val="24"/>
    </w:rPr>
  </w:style>
  <w:style w:type="paragraph" w:styleId="Heading3">
    <w:name w:val="Heading 3"/>
    <w:basedOn w:val="Normal"/>
    <w:next w:val="Normal"/>
    <w:link w:val="Titolo3Carattere"/>
    <w:qFormat/>
    <w:pPr>
      <w:keepNext w:val="true"/>
      <w:outlineLvl w:val="2"/>
    </w:pPr>
    <w:rPr>
      <w:rFonts w:ascii="Verdana" w:hAnsi="Verdana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qFormat/>
    <w:rsid w:val="00704f4d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basedOn w:val="DefaultParagraphFont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styleId="PidipaginaCarattere" w:customStyle="1">
    <w:name w:val="Piè di pagina Carattere"/>
    <w:basedOn w:val="DefaultParagraphFont"/>
    <w:uiPriority w:val="99"/>
    <w:qFormat/>
    <w:rsid w:val="00b91e8b"/>
    <w:rPr>
      <w:rFonts w:ascii="Verdana" w:hAnsi="Verdana" w:eastAsia="Times"/>
      <w:sz w:val="24"/>
    </w:rPr>
  </w:style>
  <w:style w:type="character" w:styleId="Titolo1Carattere" w:customStyle="1">
    <w:name w:val="Titolo 1 Carattere"/>
    <w:basedOn w:val="DefaultParagraphFont"/>
    <w:qFormat/>
    <w:rsid w:val="00f1078d"/>
    <w:rPr>
      <w:rFonts w:ascii="Verdana" w:hAnsi="Verdana"/>
      <w:b/>
      <w:sz w:val="24"/>
    </w:rPr>
  </w:style>
  <w:style w:type="character" w:styleId="Titolo2Carattere" w:customStyle="1">
    <w:name w:val="Titolo 2 Carattere"/>
    <w:basedOn w:val="DefaultParagraphFont"/>
    <w:qFormat/>
    <w:rsid w:val="00f1078d"/>
    <w:rPr>
      <w:rFonts w:ascii="Verdana" w:hAnsi="Verdana"/>
      <w:b/>
      <w:sz w:val="24"/>
    </w:rPr>
  </w:style>
  <w:style w:type="character" w:styleId="Titolo3Carattere" w:customStyle="1">
    <w:name w:val="Titolo 3 Carattere"/>
    <w:basedOn w:val="DefaultParagraphFont"/>
    <w:qFormat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DefaultParagraphFont"/>
    <w:uiPriority w:val="99"/>
    <w:qFormat/>
    <w:rsid w:val="00f1078d"/>
    <w:rPr>
      <w:rFonts w:ascii="Verdana" w:hAnsi="Verdana" w:eastAsia="Times"/>
      <w:sz w:val="24"/>
    </w:rPr>
  </w:style>
  <w:style w:type="character" w:styleId="CorpotestoCarattere" w:customStyle="1">
    <w:name w:val="Corpo testo Carattere"/>
    <w:basedOn w:val="DefaultParagraphFont"/>
    <w:qFormat/>
    <w:rsid w:val="00f1078d"/>
    <w:rPr>
      <w:rFonts w:ascii="Verdana" w:hAnsi="Verdana"/>
      <w:b/>
      <w:sz w:val="24"/>
    </w:rPr>
  </w:style>
  <w:style w:type="character" w:styleId="Corpodeltesto2Carattere" w:customStyle="1">
    <w:name w:val="Corpo del testo 2 Carattere"/>
    <w:basedOn w:val="DefaultParagraphFont"/>
    <w:link w:val="BodyText2"/>
    <w:qFormat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DefaultParagraphFont"/>
    <w:link w:val="BodyText3"/>
    <w:qFormat/>
    <w:rsid w:val="00f1078d"/>
    <w:rPr>
      <w:rFonts w:ascii="Verdana" w:hAnsi="Verdana"/>
      <w:b/>
      <w:sz w:val="24"/>
    </w:rPr>
  </w:style>
  <w:style w:type="character" w:styleId="Hyperlink">
    <w:name w:val="Hyperlink"/>
    <w:basedOn w:val="DefaultParagraphFont"/>
    <w:uiPriority w:val="99"/>
    <w:unhideWhenUsed/>
    <w:rsid w:val="007a3307"/>
    <w:rPr>
      <w:color w:val="0000FF"/>
      <w:u w:val="single"/>
    </w:rPr>
  </w:style>
  <w:style w:type="character" w:styleId="Annotationreference">
    <w:name w:val="annotation reference"/>
    <w:basedOn w:val="DefaultParagraphFont"/>
    <w:semiHidden/>
    <w:unhideWhenUsed/>
    <w:qFormat/>
    <w:rsid w:val="00273e4e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qFormat/>
    <w:rsid w:val="00273e4e"/>
    <w:rPr/>
  </w:style>
  <w:style w:type="character" w:styleId="SoggettocommentoCarattere" w:customStyle="1">
    <w:name w:val="Soggetto commento Carattere"/>
    <w:basedOn w:val="TestocommentoCarattere"/>
    <w:link w:val="Annotationsubject"/>
    <w:semiHidden/>
    <w:qFormat/>
    <w:rsid w:val="00273e4e"/>
    <w:rPr>
      <w:b/>
      <w:bCs/>
    </w:rPr>
  </w:style>
  <w:style w:type="character" w:styleId="NumeroelencoCarattere" w:customStyle="1">
    <w:name w:val="Numero elenco Carattere"/>
    <w:qFormat/>
    <w:locked/>
    <w:rsid w:val="00f54a04"/>
    <w:rPr>
      <w:rFonts w:ascii="Trebuchet MS" w:hAnsi="Trebuchet MS"/>
      <w:kern w:val="2"/>
      <w:szCs w:val="24"/>
    </w:rPr>
  </w:style>
  <w:style w:type="character" w:styleId="TestonotaapidipaginaCarattere" w:customStyle="1">
    <w:name w:val="Testo nota a piè di pagina Carattere"/>
    <w:basedOn w:val="DefaultParagraphFont"/>
    <w:semiHidden/>
    <w:qFormat/>
    <w:rsid w:val="00bb1530"/>
    <w:rPr/>
  </w:style>
  <w:style w:type="character" w:styleId="Caratterinotaapidipagina">
    <w:name w:val="Caratteri nota a piè di pagina"/>
    <w:semiHidden/>
    <w:unhideWhenUsed/>
    <w:qFormat/>
    <w:rsid w:val="00bb153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mmaCarattere" w:customStyle="1">
    <w:name w:val="Comma Carattere"/>
    <w:basedOn w:val="DefaultParagraphFont"/>
    <w:link w:val="Comma"/>
    <w:qFormat/>
    <w:rsid w:val="00f451f2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TestonormaleCarattere" w:customStyle="1">
    <w:name w:val="Testo normale Carattere"/>
    <w:basedOn w:val="DefaultParagraphFont"/>
    <w:link w:val="PlainText"/>
    <w:uiPriority w:val="99"/>
    <w:qFormat/>
    <w:rsid w:val="00116370"/>
    <w:rPr>
      <w:rFonts w:ascii="Courier New" w:hAnsi="Courier New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pPr/>
    <w:rPr>
      <w:rFonts w:ascii="Verdana" w:hAnsi="Verdana"/>
      <w:b/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Footer">
    <w:name w:val="Footer"/>
    <w:basedOn w:val="Normal"/>
    <w:link w:val="Pidipagina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INPS052headufficio" w:customStyle="1">
    <w:name w:val="INPS052_head_ufficio"/>
    <w:basedOn w:val="Normal"/>
    <w:qFormat/>
    <w:pPr>
      <w:spacing w:lineRule="exact" w:line="192"/>
    </w:pPr>
    <w:rPr>
      <w:rFonts w:ascii="Verdana" w:hAnsi="Verdana" w:eastAsia="Times"/>
      <w:sz w:val="16"/>
    </w:rPr>
  </w:style>
  <w:style w:type="paragraph" w:styleId="INPS052footer" w:customStyle="1">
    <w:name w:val="INPS052_footer"/>
    <w:qFormat/>
    <w:pPr>
      <w:widowControl w:val="false"/>
      <w:suppressAutoHyphens w:val="true"/>
      <w:bidi w:val="0"/>
      <w:spacing w:lineRule="exact" w:line="192" w:before="0" w:after="0"/>
      <w:jc w:val="both"/>
      <w:textAlignment w:val="baseline"/>
    </w:pPr>
    <w:rPr>
      <w:rFonts w:ascii="Verdana" w:hAnsi="Verdana" w:eastAsia="Times" w:cs="Times New Roman"/>
      <w:color w:val="auto"/>
      <w:kern w:val="0"/>
      <w:sz w:val="16"/>
      <w:szCs w:val="20"/>
      <w:lang w:val="it-IT" w:eastAsia="it-IT" w:bidi="ar-SA"/>
    </w:rPr>
  </w:style>
  <w:style w:type="paragraph" w:styleId="INPS052headint" w:customStyle="1">
    <w:name w:val="INPS052_head_int"/>
    <w:basedOn w:val="Normal"/>
    <w:qFormat/>
    <w:pPr>
      <w:spacing w:lineRule="exact" w:line="192"/>
      <w:ind w:left="-113"/>
    </w:pPr>
    <w:rPr>
      <w:rFonts w:ascii="Verdana" w:hAnsi="Verdana" w:eastAsia="Times"/>
      <w:sz w:val="24"/>
    </w:rPr>
  </w:style>
  <w:style w:type="paragraph" w:styleId="INPS052headdonom" w:customStyle="1">
    <w:name w:val="INPS052_head_donom"/>
    <w:basedOn w:val="INPS052headufficio"/>
    <w:qFormat/>
    <w:pPr/>
    <w:rPr>
      <w:position w:val="-3"/>
    </w:rPr>
  </w:style>
  <w:style w:type="paragraph" w:styleId="BodyText2">
    <w:name w:val="Body Text 2"/>
    <w:basedOn w:val="Normal"/>
    <w:link w:val="Corpodeltesto2Carattere"/>
    <w:qFormat/>
    <w:pPr/>
    <w:rPr>
      <w:rFonts w:ascii="Verdana" w:hAnsi="Verdana"/>
      <w:sz w:val="24"/>
    </w:rPr>
  </w:style>
  <w:style w:type="paragraph" w:styleId="BodyText3">
    <w:name w:val="Body Text 3"/>
    <w:basedOn w:val="Normal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ListParagraph">
    <w:name w:val="List Paragraph"/>
    <w:basedOn w:val="Normal"/>
    <w:uiPriority w:val="34"/>
    <w:qFormat/>
    <w:rsid w:val="00266cec"/>
    <w:pPr>
      <w:ind w:left="708"/>
    </w:pPr>
    <w:rPr/>
  </w:style>
  <w:style w:type="paragraph" w:styleId="BalloonText">
    <w:name w:val="Balloon Text"/>
    <w:basedOn w:val="Normal"/>
    <w:link w:val="TestofumettoCarattere"/>
    <w:qFormat/>
    <w:rsid w:val="00704f4d"/>
    <w:pPr>
      <w:spacing w:lineRule="auto" w:line="24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oloCarattere"/>
    <w:uiPriority w:val="99"/>
    <w:qFormat/>
    <w:rsid w:val="00703b28"/>
    <w:pPr>
      <w:widowControl/>
      <w:spacing w:lineRule="auto" w:line="240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WW-Testonormale" w:customStyle="1">
    <w:name w:val="WW-Testo normale"/>
    <w:basedOn w:val="Normal"/>
    <w:qFormat/>
    <w:rsid w:val="00703b28"/>
    <w:pPr>
      <w:widowControl/>
      <w:suppressAutoHyphens w:val="true"/>
      <w:spacing w:lineRule="auto" w:line="240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qFormat/>
    <w:rsid w:val="00cc3f4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it-IT" w:bidi="ar-SA"/>
    </w:rPr>
  </w:style>
  <w:style w:type="paragraph" w:styleId="Sche3" w:customStyle="1">
    <w:name w:val="sche_3"/>
    <w:qFormat/>
    <w:rsid w:val="007a3307"/>
    <w:pPr>
      <w:widowControl w:val="false"/>
      <w:suppressAutoHyphens w:val="true"/>
      <w:overflowPunct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Sche23" w:customStyle="1">
    <w:name w:val="sche2_3"/>
    <w:qFormat/>
    <w:rsid w:val="007a3307"/>
    <w:pPr>
      <w:widowControl w:val="false"/>
      <w:suppressAutoHyphens w:val="true"/>
      <w:overflowPunct w:val="tru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Corpodeltesto21" w:customStyle="1">
    <w:name w:val="Corpo del testo 21"/>
    <w:basedOn w:val="Normal"/>
    <w:qFormat/>
    <w:rsid w:val="007a3307"/>
    <w:pPr>
      <w:widowControl/>
      <w:overflowPunct w:val="true"/>
      <w:spacing w:lineRule="auto" w:line="360"/>
      <w:ind w:left="425"/>
      <w:textAlignment w:val="auto"/>
    </w:pPr>
    <w:rPr>
      <w:rFonts w:ascii="Arial" w:hAnsi="Arial"/>
    </w:rPr>
  </w:style>
  <w:style w:type="paragraph" w:styleId="Sche4" w:customStyle="1">
    <w:name w:val="sche_4"/>
    <w:qFormat/>
    <w:rsid w:val="007a3307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Paragrafoelenco1" w:customStyle="1">
    <w:name w:val="Paragrafo elenco1"/>
    <w:basedOn w:val="Normal"/>
    <w:uiPriority w:val="99"/>
    <w:qFormat/>
    <w:rsid w:val="00c26b49"/>
    <w:pPr>
      <w:widowControl/>
      <w:spacing w:lineRule="auto" w:line="240"/>
      <w:ind w:left="720"/>
      <w:jc w:val="left"/>
      <w:textAlignment w:val="auto"/>
    </w:pPr>
    <w:rPr/>
  </w:style>
  <w:style w:type="paragraph" w:styleId="Annotationtext">
    <w:name w:val="annotation text"/>
    <w:basedOn w:val="Normal"/>
    <w:link w:val="TestocommentoCarattere"/>
    <w:unhideWhenUsed/>
    <w:qFormat/>
    <w:rsid w:val="00273e4e"/>
    <w:pPr>
      <w:spacing w:lineRule="auto" w:line="240"/>
    </w:pPr>
    <w:rPr/>
  </w:style>
  <w:style w:type="paragraph" w:styleId="Annotationsubject">
    <w:name w:val="annotation subject"/>
    <w:basedOn w:val="Annotationtext"/>
    <w:next w:val="Annotationtext"/>
    <w:link w:val="SoggettocommentoCarattere"/>
    <w:semiHidden/>
    <w:unhideWhenUsed/>
    <w:qFormat/>
    <w:rsid w:val="00273e4e"/>
    <w:pPr/>
    <w:rPr>
      <w:b/>
      <w:bCs/>
    </w:rPr>
  </w:style>
  <w:style w:type="paragraph" w:styleId="ListNumber">
    <w:name w:val="List Number"/>
    <w:basedOn w:val="Normal"/>
    <w:link w:val="NumeroelencoCarattere"/>
    <w:unhideWhenUsed/>
    <w:rsid w:val="00f54a04"/>
    <w:pPr>
      <w:numPr>
        <w:ilvl w:val="0"/>
        <w:numId w:val="1"/>
      </w:numPr>
      <w:spacing w:lineRule="exact" w:line="300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"/>
    <w:qFormat/>
    <w:rsid w:val="00f54a04"/>
    <w:pPr>
      <w:widowControl/>
      <w:numPr>
        <w:ilvl w:val="0"/>
        <w:numId w:val="2"/>
      </w:numPr>
      <w:spacing w:lineRule="auto" w:line="360" w:before="120" w:after="120"/>
      <w:textAlignment w:val="auto"/>
    </w:pPr>
    <w:rPr>
      <w:sz w:val="24"/>
      <w:szCs w:val="24"/>
    </w:rPr>
  </w:style>
  <w:style w:type="paragraph" w:styleId="FootnoteText">
    <w:name w:val="Footnote Text"/>
    <w:basedOn w:val="Normal"/>
    <w:link w:val="TestonotaapidipaginaCarattere"/>
    <w:semiHidden/>
    <w:unhideWhenUsed/>
    <w:rsid w:val="00bb1530"/>
    <w:pPr>
      <w:spacing w:lineRule="auto" w:line="240"/>
    </w:pPr>
    <w:rPr/>
  </w:style>
  <w:style w:type="paragraph" w:styleId="Comma" w:customStyle="1">
    <w:name w:val="Comma"/>
    <w:basedOn w:val="ListParagraph"/>
    <w:link w:val="CommaCarattere"/>
    <w:qFormat/>
    <w:rsid w:val="00f451f2"/>
    <w:pPr>
      <w:widowControl/>
      <w:numPr>
        <w:ilvl w:val="0"/>
        <w:numId w:val="3"/>
      </w:numPr>
      <w:spacing w:lineRule="auto" w:line="240" w:before="0" w:after="24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116370"/>
    <w:pPr>
      <w:widowControl/>
      <w:spacing w:lineRule="auto" w:line="360"/>
      <w:jc w:val="left"/>
      <w:textAlignment w:val="auto"/>
    </w:pPr>
    <w:rPr>
      <w:rFonts w:ascii="Courier New" w:hAnsi="Courier New"/>
    </w:rPr>
  </w:style>
  <w:style w:type="paragraph" w:styleId="Revision">
    <w:name w:val="Revision"/>
    <w:uiPriority w:val="99"/>
    <w:semiHidden/>
    <w:qFormat/>
    <w:rsid w:val="0026173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paragraph" w:styleId="Articolo">
    <w:name w:val="Articolo"/>
    <w:basedOn w:val="Normal"/>
    <w:qFormat/>
    <w:pPr>
      <w:spacing w:lineRule="auto" w:line="240" w:before="0" w:after="120"/>
      <w:contextualSpacing/>
      <w:jc w:val="center"/>
      <w:textAlignment w:val="center"/>
    </w:pPr>
    <w:rPr>
      <w:rFonts w:ascii="Calibri" w:hAnsi="Calibri" w:eastAsia="Times New Roman" w:cs="Calibri"/>
      <w:b/>
      <w:bCs/>
      <w:lang w:eastAsia="it-IT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ableParagraph">
    <w:name w:val="Table Paragraph"/>
    <w:basedOn w:val="Normal"/>
    <w:qFormat/>
    <w:pPr>
      <w:ind w:hanging="0" w:left="5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f69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LibreOffice/7.6.5.2$Windows_X86_64 LibreOffice_project/38d5f62f85355c192ef5f1dd47c5c0c0c6d6598b</Application>
  <AppVersion>15.0000</AppVersion>
  <Pages>5</Pages>
  <Words>1278</Words>
  <Characters>8099</Characters>
  <CharactersWithSpaces>9310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  <dc:creator/>
  <dc:description/>
  <dc:language>it-IT</dc:language>
  <cp:lastModifiedBy/>
  <dcterms:modified xsi:type="dcterms:W3CDTF">2024-05-10T16:28:56Z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